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62" w:rsidRPr="00BC50CF" w:rsidRDefault="00BC50CF" w:rsidP="0053295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8"/>
          <w:lang w:eastAsia="ru-RU"/>
        </w:rPr>
      </w:pPr>
      <w:r w:rsidRPr="00BC50C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8"/>
          <w:lang w:eastAsia="ru-RU"/>
        </w:rPr>
        <w:t>САМОАНАЛИЗ ОТКРЫТОГО ЗАНЯТИЯ В СТАРШЕЙ ГРУППЕ «ЗВЕЗДОЧКИ»</w:t>
      </w:r>
    </w:p>
    <w:p w:rsidR="00BC50CF" w:rsidRDefault="00BC50CF" w:rsidP="0053295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8"/>
          <w:lang w:eastAsia="ru-RU"/>
        </w:rPr>
      </w:pPr>
      <w:r w:rsidRPr="00BC50C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8"/>
          <w:lang w:eastAsia="ru-RU"/>
        </w:rPr>
        <w:t>ПО</w:t>
      </w:r>
      <w:r w:rsidRPr="00BC50CF">
        <w:rPr>
          <w:rFonts w:ascii="Times New Roman" w:hAnsi="Times New Roman"/>
          <w:b/>
          <w:szCs w:val="24"/>
        </w:rPr>
        <w:t xml:space="preserve"> </w:t>
      </w:r>
      <w:r w:rsidRPr="00BC50C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8"/>
          <w:lang w:eastAsia="ru-RU"/>
        </w:rPr>
        <w:t xml:space="preserve">ОБРАЗОВАТЕЛЬНОЙ ОБЛАСТИ «МУЗЫКА» </w:t>
      </w:r>
    </w:p>
    <w:p w:rsidR="004B3C62" w:rsidRPr="00BC50CF" w:rsidRDefault="00BC50CF" w:rsidP="0053295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8"/>
          <w:lang w:eastAsia="ru-RU"/>
        </w:rPr>
      </w:pPr>
      <w:bookmarkStart w:id="0" w:name="_GoBack"/>
      <w:bookmarkEnd w:id="0"/>
      <w:r w:rsidRPr="00BC50C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8"/>
          <w:lang w:eastAsia="ru-RU"/>
        </w:rPr>
        <w:t>НА ТЕМУ:</w:t>
      </w:r>
      <w:r w:rsidRPr="00BC50CF">
        <w:rPr>
          <w:rFonts w:ascii="Arial" w:eastAsia="Times New Roman" w:hAnsi="Arial" w:cs="Arial"/>
          <w:b/>
          <w:color w:val="2E74B5" w:themeColor="accent1" w:themeShade="BF"/>
          <w:sz w:val="24"/>
          <w:szCs w:val="27"/>
          <w:lang w:eastAsia="ru-RU"/>
        </w:rPr>
        <w:t xml:space="preserve"> </w:t>
      </w:r>
      <w:r w:rsidRPr="00BC50C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8"/>
          <w:lang w:eastAsia="ru-RU"/>
        </w:rPr>
        <w:t>«МУЗЫКА ЦЕЛЕБНАЯ».</w:t>
      </w:r>
    </w:p>
    <w:p w:rsidR="00BC50CF" w:rsidRDefault="00BC50CF" w:rsidP="00BC50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8"/>
          <w:lang w:eastAsia="ru-RU"/>
        </w:rPr>
      </w:pPr>
      <w:r w:rsidRPr="00BC50CF">
        <w:rPr>
          <w:rFonts w:ascii="Times New Roman" w:eastAsia="Times New Roman" w:hAnsi="Times New Roman" w:cs="Times New Roman"/>
          <w:color w:val="2E74B5" w:themeColor="accent1" w:themeShade="BF"/>
          <w:sz w:val="24"/>
          <w:szCs w:val="28"/>
          <w:lang w:eastAsia="ru-RU"/>
        </w:rPr>
        <w:t xml:space="preserve">ПОДГОТОВИЛА МУЗЫКАЛЬНЫЙ РУКОВОДИТЕЛЬ: </w:t>
      </w:r>
    </w:p>
    <w:p w:rsidR="00532951" w:rsidRDefault="00BC50CF" w:rsidP="00BC50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BC50CF">
        <w:rPr>
          <w:rFonts w:ascii="Times New Roman" w:eastAsia="Times New Roman" w:hAnsi="Times New Roman" w:cs="Times New Roman"/>
          <w:color w:val="2E74B5" w:themeColor="accent1" w:themeShade="BF"/>
          <w:sz w:val="24"/>
          <w:szCs w:val="28"/>
          <w:lang w:eastAsia="ru-RU"/>
        </w:rPr>
        <w:t xml:space="preserve">МУСЛИМОВА АМИНАТ САРАДИЕВНА. </w:t>
      </w:r>
    </w:p>
    <w:p w:rsidR="00532951" w:rsidRDefault="00532951" w:rsidP="0053295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4B3C62" w:rsidRPr="004B3C62" w:rsidRDefault="004B3C62" w:rsidP="00532951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занятие было запланировано мной с учетом образовательной программы, по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</w:t>
      </w: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Участники музыкального занятия -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:rsidR="00532951" w:rsidRDefault="004B3C62" w:rsidP="005329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ребята на занятии были внимательны, заинтересованы, эмоциональны в силу своих возможностей. Легко шли на контакт. Справлялись с поставленными задачами. В разных видах музыкальной деятельности они проявляли себя по-разному</w:t>
      </w: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музыкального занятия мной был подобран музыкальный материал:</w:t>
      </w:r>
    </w:p>
    <w:p w:rsidR="00532951" w:rsidRPr="00DE4AEF" w:rsidRDefault="004B3C62" w:rsidP="005329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951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Лазарев </w:t>
      </w:r>
      <w:r w:rsidR="00532951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32951"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Целебные звуки</w:t>
      </w:r>
      <w:r w:rsidR="00532951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32951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32951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 нот здоровья»</w:t>
      </w:r>
      <w:r w:rsidR="00532951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32951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32951"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="00532951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здравствуй!»</w:t>
      </w:r>
      <w:r w:rsidR="00532951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32951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«Дыхание»</w:t>
      </w:r>
      <w:r w:rsidR="00532951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951" w:rsidRPr="00DE4AEF" w:rsidRDefault="00532951" w:rsidP="005329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Вивальди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цикл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(видео с </w:t>
      </w:r>
      <w:r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32951" w:rsidRPr="00DE4AEF" w:rsidRDefault="00532951" w:rsidP="005329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Just Dance Kids 2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«Повторяй за мной»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(видеоклип)</w:t>
      </w:r>
    </w:p>
    <w:p w:rsidR="00532951" w:rsidRPr="00DE4AEF" w:rsidRDefault="00532951" w:rsidP="005329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Боровик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сардинки»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ритмодекламация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32951" w:rsidRPr="00DE4AEF" w:rsidRDefault="00532951" w:rsidP="005329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Картушина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«Дружок»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 массаж.</w:t>
      </w:r>
    </w:p>
    <w:p w:rsidR="00532951" w:rsidRDefault="004B3C62" w:rsidP="005329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подготовлен дидактический материал: музыкальные инструменты и наглядный материал: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ланелеграф с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нотного стана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набор цветных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моделей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нотки»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3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</w:t>
      </w:r>
    </w:p>
    <w:p w:rsidR="00532951" w:rsidRDefault="004B3C62" w:rsidP="005329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моего занятия: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основ здорового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образа жизни у детей дошкольного возраста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различных видах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основе здоровьесберегающего подхода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3C62" w:rsidRPr="00DE4AEF" w:rsidRDefault="004B3C62" w:rsidP="005329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занятия мной были поставлены следующие задачи:</w:t>
      </w: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творческие способности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 дошкольников в различных видах музыкальной деятельности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основе здоровьесберегающего подхода.</w:t>
      </w:r>
    </w:p>
    <w:p w:rsidR="004B3C62" w:rsidRPr="00DE4AEF" w:rsidRDefault="004B3C62" w:rsidP="0053295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Систематизировать представления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основах здорового</w:t>
      </w:r>
      <w:r w:rsidR="0053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образа жизни 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(положительное отношение к окружающему миру, сверстникам, самому себе).</w:t>
      </w:r>
    </w:p>
    <w:p w:rsidR="00532951" w:rsidRDefault="004B3C62" w:rsidP="00532951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Воспитывать культуру чувств, творческое отношение к разным видам 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951" w:rsidRDefault="004B3C62" w:rsidP="00532951">
      <w:pPr>
        <w:spacing w:before="225" w:after="225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мной задачи соответствуют возрастным особенностям детей и программным задачам образовательной программы.</w:t>
      </w:r>
    </w:p>
    <w:p w:rsidR="00532951" w:rsidRDefault="004B3C62" w:rsidP="00532951">
      <w:pPr>
        <w:spacing w:before="225" w:after="225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 фронтальное занятие проходило в нетрадиционной форме - форме путешествия. Эту игровую ситуацию я взяла для поддерживания интереса детей на протяжении всего занятия и более успешного решения поставленных задач.</w:t>
      </w:r>
    </w:p>
    <w:p w:rsidR="00532951" w:rsidRDefault="004B3C62" w:rsidP="00532951">
      <w:pPr>
        <w:spacing w:before="225" w:after="225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музыкальных знаний происходило через все основные виды музыкальной деятельности: музыкально-ритмические движения, слушание, игра на музыкальных инструментах, пение. На занятии были использованы такие методы как, наглядный (презентация), словесный (беседа, пение, загадки, художественное слово), практический (игра на музыкальных инструментах, ритмическая работа,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музыкально-ритмические движения).</w:t>
      </w: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Сложными моментами в занятии были: определении на слух тембра музыкального инструмента.</w:t>
      </w:r>
    </w:p>
    <w:p w:rsidR="004B3C62" w:rsidRPr="004B3C62" w:rsidRDefault="004B3C62" w:rsidP="00532951">
      <w:pPr>
        <w:spacing w:before="225" w:after="225" w:line="36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 занятии были использованы методы стимулирования, итог подводился после каждой части занятия в виде одобрения и похвалы.</w:t>
      </w:r>
      <w:r w:rsidRPr="004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Считаю, что музыкальное занятие прошло в оптимальном темпе, в доброжелательной психологической атмосфере, поставленные задачи были мной выполнены на необходимом уровне.</w:t>
      </w:r>
    </w:p>
    <w:p w:rsidR="003A70F0" w:rsidRDefault="003A70F0" w:rsidP="00532951">
      <w:pPr>
        <w:spacing w:line="360" w:lineRule="auto"/>
      </w:pPr>
    </w:p>
    <w:sectPr w:rsidR="003A70F0" w:rsidSect="00532951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09"/>
    <w:rsid w:val="003A70F0"/>
    <w:rsid w:val="004B3C62"/>
    <w:rsid w:val="00532951"/>
    <w:rsid w:val="00BC50CF"/>
    <w:rsid w:val="00F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0631"/>
  <w15:chartTrackingRefBased/>
  <w15:docId w15:val="{51C2F8D7-B9AF-4130-A3BB-1DDFE62B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2022-02-12T21:31:00Z</dcterms:created>
  <dcterms:modified xsi:type="dcterms:W3CDTF">2022-02-12T21:57:00Z</dcterms:modified>
</cp:coreProperties>
</file>