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2B" w:rsidRDefault="001C362B" w:rsidP="0007033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C362B" w:rsidRDefault="001C362B" w:rsidP="00A77DF0">
      <w:pPr>
        <w:pStyle w:val="a3"/>
        <w:spacing w:after="0" w:afterAutospacing="0"/>
        <w:ind w:left="-180" w:firstLine="540"/>
        <w:rPr>
          <w:color w:val="000000"/>
        </w:rPr>
      </w:pPr>
    </w:p>
    <w:p w:rsidR="001C362B" w:rsidRDefault="001C362B" w:rsidP="001C362B">
      <w:pPr>
        <w:pStyle w:val="a3"/>
        <w:ind w:left="-180" w:firstLine="540"/>
        <w:rPr>
          <w:color w:val="000000"/>
        </w:rPr>
      </w:pPr>
    </w:p>
    <w:p w:rsidR="001C362B" w:rsidRDefault="001C362B" w:rsidP="00FD7003">
      <w:pPr>
        <w:pStyle w:val="a3"/>
        <w:rPr>
          <w:color w:val="000000"/>
        </w:rPr>
      </w:pPr>
    </w:p>
    <w:p w:rsidR="001C362B" w:rsidRDefault="001C362B" w:rsidP="001C362B">
      <w:pPr>
        <w:pStyle w:val="a3"/>
        <w:ind w:left="-180" w:firstLine="540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1C362B" w:rsidRPr="008E75DA" w:rsidRDefault="00EB33E0" w:rsidP="00EB33E0">
      <w:pPr>
        <w:pStyle w:val="a3"/>
        <w:spacing w:after="0" w:afterAutospacing="0"/>
        <w:jc w:val="center"/>
        <w:outlineLvl w:val="0"/>
        <w:rPr>
          <w:b/>
          <w:color w:val="000000"/>
          <w:sz w:val="48"/>
          <w:szCs w:val="48"/>
        </w:rPr>
      </w:pPr>
      <w:r w:rsidRPr="008E75DA">
        <w:rPr>
          <w:b/>
          <w:color w:val="000000"/>
          <w:sz w:val="48"/>
          <w:szCs w:val="48"/>
        </w:rPr>
        <w:t>ПОЛОЖЕНИЕ</w:t>
      </w:r>
    </w:p>
    <w:p w:rsidR="001C362B" w:rsidRPr="001C362B" w:rsidRDefault="00EB33E0" w:rsidP="00EB33E0">
      <w:pPr>
        <w:pStyle w:val="a3"/>
        <w:spacing w:after="0" w:afterAutospacing="0"/>
        <w:jc w:val="center"/>
        <w:rPr>
          <w:b/>
          <w:color w:val="000000"/>
          <w:sz w:val="32"/>
          <w:szCs w:val="32"/>
        </w:rPr>
      </w:pPr>
      <w:r w:rsidRPr="001C362B">
        <w:rPr>
          <w:b/>
          <w:color w:val="000000"/>
          <w:sz w:val="32"/>
          <w:szCs w:val="32"/>
        </w:rPr>
        <w:t>О МЕТОДИЧЕСКОМ КАБИНЕТЕ</w:t>
      </w:r>
    </w:p>
    <w:p w:rsidR="001C362B" w:rsidRPr="001C362B" w:rsidRDefault="00EB33E0" w:rsidP="00EB33E0">
      <w:pPr>
        <w:pStyle w:val="a3"/>
        <w:spacing w:after="0" w:afterAutospacing="0"/>
        <w:ind w:left="-180"/>
        <w:jc w:val="center"/>
        <w:rPr>
          <w:b/>
          <w:color w:val="000000"/>
          <w:sz w:val="32"/>
          <w:szCs w:val="32"/>
        </w:rPr>
      </w:pPr>
      <w:r w:rsidRPr="001C362B">
        <w:rPr>
          <w:b/>
          <w:color w:val="000000"/>
          <w:sz w:val="32"/>
          <w:szCs w:val="32"/>
        </w:rPr>
        <w:t>МУНИЦИПАЛЬНОГО  ДОШКОЛЬНОГО ОБРАЗОВАТЕЛЬНОГО УЧРЕЖДЕНИЯ</w:t>
      </w:r>
    </w:p>
    <w:p w:rsidR="001C362B" w:rsidRPr="001C362B" w:rsidRDefault="00EB33E0" w:rsidP="00EB33E0">
      <w:pPr>
        <w:pStyle w:val="a3"/>
        <w:spacing w:after="0" w:afterAutospacing="0"/>
        <w:ind w:left="-18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«ДЕТСКИЙ САД № 9 «ТАБАРАК» Г. ГУДЕРМЕС ГУДЕРМЕССКОГО МУНИЦИПАЛЬНОГО РАЙОНА</w:t>
      </w:r>
    </w:p>
    <w:p w:rsidR="001C362B" w:rsidRDefault="001C362B" w:rsidP="001C362B">
      <w:pPr>
        <w:pStyle w:val="a3"/>
        <w:spacing w:after="0" w:afterAutospacing="0" w:line="360" w:lineRule="auto"/>
        <w:rPr>
          <w:b/>
          <w:color w:val="000000"/>
          <w:sz w:val="28"/>
          <w:szCs w:val="28"/>
        </w:rPr>
      </w:pPr>
    </w:p>
    <w:p w:rsidR="001C362B" w:rsidRDefault="001C362B" w:rsidP="001C362B">
      <w:pPr>
        <w:pStyle w:val="a3"/>
        <w:spacing w:after="0" w:afterAutospacing="0" w:line="360" w:lineRule="auto"/>
        <w:rPr>
          <w:b/>
          <w:color w:val="000000"/>
          <w:sz w:val="28"/>
          <w:szCs w:val="28"/>
        </w:rPr>
      </w:pPr>
    </w:p>
    <w:p w:rsidR="001C362B" w:rsidRDefault="001C362B" w:rsidP="001C362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C362B" w:rsidRDefault="001C362B" w:rsidP="0007033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C362B" w:rsidRDefault="001C362B" w:rsidP="0007033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C362B" w:rsidRDefault="001C362B" w:rsidP="0007033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C362B" w:rsidRDefault="001C362B" w:rsidP="0007033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C362B" w:rsidRDefault="001C362B" w:rsidP="0007033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C362B" w:rsidRDefault="001C362B" w:rsidP="0007033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C362B" w:rsidRDefault="001C362B" w:rsidP="0007033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C362B" w:rsidRDefault="001C362B" w:rsidP="0007033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1C362B" w:rsidRDefault="001C362B" w:rsidP="0007033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A77DF0" w:rsidRDefault="00A77DF0" w:rsidP="001C362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A77DF0" w:rsidRDefault="00A77DF0" w:rsidP="001C362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A77DF0" w:rsidRDefault="00A77DF0" w:rsidP="001C362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A77DF0" w:rsidRDefault="00A77DF0" w:rsidP="001C362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A77DF0" w:rsidRDefault="00A77DF0" w:rsidP="001C362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A77DF0" w:rsidRDefault="00A77DF0" w:rsidP="001C362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A77DF0" w:rsidRDefault="00A77DF0" w:rsidP="001C362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A77DF0" w:rsidRDefault="00A77DF0" w:rsidP="001C362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EB33E0" w:rsidRDefault="00EB33E0" w:rsidP="001C362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EB33E0" w:rsidRDefault="00EB33E0" w:rsidP="00FD7003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tbl>
      <w:tblPr>
        <w:tblpPr w:leftFromText="180" w:rightFromText="180" w:vertAnchor="text" w:horzAnchor="margin" w:tblpXSpec="center" w:tblpY="-1459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BA3A3D" w:rsidRPr="00B14BED" w:rsidTr="00BA3A3D">
        <w:tc>
          <w:tcPr>
            <w:tcW w:w="9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7A568128" wp14:editId="63A5E061">
                  <wp:extent cx="6096000" cy="8610600"/>
                  <wp:effectExtent l="0" t="0" r="0" b="0"/>
                  <wp:docPr id="1" name="Рисунок 1" descr="C:\Users\User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861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Pr="00046735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6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3A3D" w:rsidRPr="00046735" w:rsidRDefault="00BA3A3D" w:rsidP="00BA3A3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033D" w:rsidRPr="001C362B" w:rsidRDefault="0007033D" w:rsidP="0007033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0" w:name="_GoBack"/>
      <w:bookmarkEnd w:id="0"/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2.2.  Задачи методического кабинета:</w:t>
      </w:r>
    </w:p>
    <w:p w:rsidR="0007033D" w:rsidRPr="001C362B" w:rsidRDefault="0007033D" w:rsidP="0007033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устанавливает  и регулирует  связи  ДОУ  с методическим центром  на муниципальном  уровне;</w:t>
      </w:r>
    </w:p>
    <w:p w:rsidR="0007033D" w:rsidRPr="001C362B" w:rsidRDefault="0007033D" w:rsidP="0007033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взаимодействует с  родителями (законными представителями) воспитанников,  социокультурными   учреждениями города;</w:t>
      </w:r>
    </w:p>
    <w:p w:rsidR="0007033D" w:rsidRPr="001C362B" w:rsidRDefault="0007033D" w:rsidP="0007033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осуществляет подбор  литературы и методических материалов по всем разделам примерной образовательной программы ДОУ, обобщает и  систематизирует  методические материалы по обучению  и воспитанию детей дошкольного возраста;</w:t>
      </w:r>
    </w:p>
    <w:p w:rsidR="0007033D" w:rsidRPr="001C362B" w:rsidRDefault="0007033D" w:rsidP="0007033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 составляет аннотации по  использованию материалов;</w:t>
      </w:r>
    </w:p>
    <w:p w:rsidR="0007033D" w:rsidRPr="001C362B" w:rsidRDefault="0007033D" w:rsidP="0007033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организует выставки  для педагогов  по задачам  годового  плана, темам педагогических советов, новинкам  литературы;</w:t>
      </w:r>
    </w:p>
    <w:p w:rsidR="0007033D" w:rsidRPr="001C362B" w:rsidRDefault="0007033D" w:rsidP="0007033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разрабатывает и оформляет  методические  мероприятия  в помощь педагогам;</w:t>
      </w:r>
    </w:p>
    <w:p w:rsidR="0007033D" w:rsidRPr="001C362B" w:rsidRDefault="0007033D" w:rsidP="0007033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адаптирует ДОУ  к социальному заказу   и особенностям развития дошкольников.</w:t>
      </w:r>
    </w:p>
    <w:p w:rsidR="0007033D" w:rsidRPr="001C362B" w:rsidRDefault="0007033D" w:rsidP="0007033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07033D" w:rsidRPr="001C362B" w:rsidRDefault="0007033D" w:rsidP="0007033D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Организация работы.</w:t>
      </w:r>
    </w:p>
    <w:p w:rsidR="0007033D" w:rsidRPr="001C362B" w:rsidRDefault="0007033D" w:rsidP="0007033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3.1 Организация работы методического кабинета  осуществляется по следующим блокам:</w:t>
      </w:r>
    </w:p>
    <w:p w:rsidR="0007033D" w:rsidRPr="001C362B" w:rsidRDefault="0007033D" w:rsidP="0007033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I блок</w:t>
      </w: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 – нормативно – правовое обеспечение деятельности методического кабинета:</w:t>
      </w:r>
    </w:p>
    <w:p w:rsidR="0007033D" w:rsidRPr="001C362B" w:rsidRDefault="0007033D" w:rsidP="0007033D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Федеральные, региональные  нормативно – правовые документы, регламентирующие деятельность  ДОУ;</w:t>
      </w:r>
    </w:p>
    <w:p w:rsidR="0007033D" w:rsidRPr="001C362B" w:rsidRDefault="0007033D" w:rsidP="0007033D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Локальные акты ДОУ, относящиеся к своей компетентности;</w:t>
      </w:r>
    </w:p>
    <w:p w:rsidR="0007033D" w:rsidRPr="001C362B" w:rsidRDefault="0007033D" w:rsidP="0007033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II блок</w:t>
      </w: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 – планирование деятельности дошкольного образовательного учреждения:</w:t>
      </w:r>
    </w:p>
    <w:p w:rsidR="0007033D" w:rsidRPr="001C362B" w:rsidRDefault="0007033D" w:rsidP="000703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Комплексно – целевая программа  развития ДОУ;</w:t>
      </w:r>
    </w:p>
    <w:p w:rsidR="0007033D" w:rsidRPr="001C362B" w:rsidRDefault="0007033D" w:rsidP="000703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Основная образовательная программа ДОУ;</w:t>
      </w:r>
    </w:p>
    <w:p w:rsidR="0007033D" w:rsidRPr="001C362B" w:rsidRDefault="0007033D" w:rsidP="000703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Перспективное планирование  ДОУ;</w:t>
      </w:r>
    </w:p>
    <w:p w:rsidR="0007033D" w:rsidRPr="001C362B" w:rsidRDefault="0007033D" w:rsidP="000703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Годовое планирование работы ДОУ:</w:t>
      </w:r>
    </w:p>
    <w:p w:rsidR="0007033D" w:rsidRPr="001C362B" w:rsidRDefault="0007033D" w:rsidP="000703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Текущее планирование работы (комплексно-тематический план работы на месяц);</w:t>
      </w:r>
    </w:p>
    <w:p w:rsidR="0007033D" w:rsidRPr="001C362B" w:rsidRDefault="0007033D" w:rsidP="000703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Планирование  работы структурных  подразделений ДОУ (педагогического совета, временной творческой группы);</w:t>
      </w:r>
    </w:p>
    <w:p w:rsidR="0007033D" w:rsidRPr="001C362B" w:rsidRDefault="0007033D" w:rsidP="000703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Протоколы заседаний    педагогических советов.</w:t>
      </w:r>
    </w:p>
    <w:p w:rsidR="0007033D" w:rsidRPr="001C362B" w:rsidRDefault="0007033D" w:rsidP="000703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Программы, сценарии подготовки и проведения праздников</w:t>
      </w:r>
    </w:p>
    <w:p w:rsidR="0007033D" w:rsidRPr="001C362B" w:rsidRDefault="0007033D" w:rsidP="0007033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III блок</w:t>
      </w: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– информационное обеспечение  </w:t>
      </w:r>
      <w:proofErr w:type="spellStart"/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воспитательно</w:t>
      </w:r>
      <w:proofErr w:type="spellEnd"/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-  образовательного процесса:</w:t>
      </w:r>
    </w:p>
    <w:p w:rsidR="0007033D" w:rsidRPr="001C362B" w:rsidRDefault="0007033D" w:rsidP="0007033D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Информационные материалы, освещающие передовой педагогический опыт работы педагогов ДОУ, города,  области.</w:t>
      </w:r>
    </w:p>
    <w:p w:rsidR="0007033D" w:rsidRPr="001C362B" w:rsidRDefault="0007033D" w:rsidP="0007033D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Информационные материалы  о новых исследованиях  в области педагогики, психологии, методики.</w:t>
      </w:r>
    </w:p>
    <w:p w:rsidR="0007033D" w:rsidRPr="001C362B" w:rsidRDefault="0007033D" w:rsidP="0007033D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Информационные материалы   по проблемам,  над которыми  работает  ДОУ.</w:t>
      </w:r>
    </w:p>
    <w:p w:rsidR="0007033D" w:rsidRPr="001C362B" w:rsidRDefault="0007033D" w:rsidP="0007033D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Материалы  о деятельности  структурных  подразделений  ДОУ.</w:t>
      </w:r>
    </w:p>
    <w:p w:rsidR="0007033D" w:rsidRPr="001C362B" w:rsidRDefault="0007033D" w:rsidP="0007033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IV блок</w:t>
      </w: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 – программно – методическое обеспечение   воспитательно-образовательного  процесса:</w:t>
      </w:r>
    </w:p>
    <w:p w:rsidR="0007033D" w:rsidRPr="001C362B" w:rsidRDefault="0007033D" w:rsidP="0007033D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Учебный план ДОУ.</w:t>
      </w:r>
    </w:p>
    <w:p w:rsidR="0007033D" w:rsidRPr="001C362B" w:rsidRDefault="0007033D" w:rsidP="0007033D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Учебно – методический комплекс, по которому работает ДОУ.</w:t>
      </w:r>
    </w:p>
    <w:p w:rsidR="0007033D" w:rsidRPr="001C362B" w:rsidRDefault="0007033D" w:rsidP="0007033D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Подписные издания по педагогике и психологии</w:t>
      </w:r>
    </w:p>
    <w:p w:rsidR="0007033D" w:rsidRPr="001C362B" w:rsidRDefault="0007033D" w:rsidP="0007033D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Методические рекомендации, пособия, которыми  пользуются педагоги ДОУ.</w:t>
      </w:r>
    </w:p>
    <w:p w:rsidR="0007033D" w:rsidRPr="001C362B" w:rsidRDefault="0007033D" w:rsidP="0007033D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Психолого-педагогическое  сопровождение  </w:t>
      </w:r>
      <w:proofErr w:type="spellStart"/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воспитательно</w:t>
      </w:r>
      <w:proofErr w:type="spellEnd"/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образовательного процесса.</w:t>
      </w:r>
    </w:p>
    <w:p w:rsidR="0007033D" w:rsidRPr="001C362B" w:rsidRDefault="0007033D" w:rsidP="0007033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V блок</w:t>
      </w: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 -   организационно – методическая работа: </w:t>
      </w:r>
    </w:p>
    <w:p w:rsidR="0007033D" w:rsidRPr="001C362B" w:rsidRDefault="0007033D" w:rsidP="0007033D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Кадровый состав   ДОУ;</w:t>
      </w:r>
    </w:p>
    <w:p w:rsidR="0007033D" w:rsidRPr="001C362B" w:rsidRDefault="0007033D" w:rsidP="0007033D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Данные  диагностики   профессионального мастерства  педагогов ДОУ;</w:t>
      </w:r>
    </w:p>
    <w:p w:rsidR="0007033D" w:rsidRPr="001C362B" w:rsidRDefault="0007033D" w:rsidP="0007033D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Результативность  работы  учреждения (результаты конференций, конкурсов, фестивалей)</w:t>
      </w:r>
    </w:p>
    <w:p w:rsidR="0007033D" w:rsidRPr="001C362B" w:rsidRDefault="0007033D" w:rsidP="0007033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07033D" w:rsidRPr="001C362B" w:rsidRDefault="0007033D" w:rsidP="0007033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4. Требования к содержанию методического кабинета</w:t>
      </w:r>
    </w:p>
    <w:p w:rsidR="0007033D" w:rsidRPr="001C362B" w:rsidRDefault="0007033D" w:rsidP="0007033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4.1. Оснащение методического кабинета  должно быть  рациональным и обеспечивать  высокий уровень  </w:t>
      </w:r>
      <w:proofErr w:type="spellStart"/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воспитательно</w:t>
      </w:r>
      <w:proofErr w:type="spellEnd"/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– образовательного процесса;</w:t>
      </w:r>
    </w:p>
    <w:p w:rsidR="0007033D" w:rsidRPr="001C362B" w:rsidRDefault="0007033D" w:rsidP="0007033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4.2.Оформление методического кабинета должно  соответствовать  общепринятым  эстетическим требованиям.</w:t>
      </w:r>
    </w:p>
    <w:p w:rsidR="0007033D" w:rsidRPr="001C362B" w:rsidRDefault="0007033D" w:rsidP="0007033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07033D" w:rsidRPr="001C362B" w:rsidRDefault="0007033D" w:rsidP="0007033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07033D" w:rsidRPr="001C362B" w:rsidRDefault="0007033D" w:rsidP="0007033D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1C362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811DE0" w:rsidRPr="001C362B" w:rsidRDefault="00811DE0">
      <w:pPr>
        <w:rPr>
          <w:rFonts w:ascii="Times New Roman" w:hAnsi="Times New Roman" w:cs="Times New Roman"/>
          <w:sz w:val="28"/>
          <w:szCs w:val="28"/>
        </w:rPr>
      </w:pPr>
    </w:p>
    <w:sectPr w:rsidR="00811DE0" w:rsidRPr="001C362B" w:rsidSect="001C362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27" w:rsidRDefault="00865D27" w:rsidP="00FD7003">
      <w:pPr>
        <w:spacing w:after="0" w:line="240" w:lineRule="auto"/>
      </w:pPr>
      <w:r>
        <w:separator/>
      </w:r>
    </w:p>
  </w:endnote>
  <w:endnote w:type="continuationSeparator" w:id="0">
    <w:p w:rsidR="00865D27" w:rsidRDefault="00865D27" w:rsidP="00FD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27" w:rsidRDefault="00865D27" w:rsidP="00FD7003">
      <w:pPr>
        <w:spacing w:after="0" w:line="240" w:lineRule="auto"/>
      </w:pPr>
      <w:r>
        <w:separator/>
      </w:r>
    </w:p>
  </w:footnote>
  <w:footnote w:type="continuationSeparator" w:id="0">
    <w:p w:rsidR="00865D27" w:rsidRDefault="00865D27" w:rsidP="00FD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F24"/>
    <w:multiLevelType w:val="multilevel"/>
    <w:tmpl w:val="5A1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A7F2E"/>
    <w:multiLevelType w:val="multilevel"/>
    <w:tmpl w:val="B7D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2308A"/>
    <w:multiLevelType w:val="multilevel"/>
    <w:tmpl w:val="C716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80CD2"/>
    <w:multiLevelType w:val="multilevel"/>
    <w:tmpl w:val="162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05D97"/>
    <w:multiLevelType w:val="multilevel"/>
    <w:tmpl w:val="A91C0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D350C"/>
    <w:multiLevelType w:val="multilevel"/>
    <w:tmpl w:val="7ABC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63E64"/>
    <w:multiLevelType w:val="multilevel"/>
    <w:tmpl w:val="97CE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64E63"/>
    <w:multiLevelType w:val="multilevel"/>
    <w:tmpl w:val="E5D82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33D"/>
    <w:rsid w:val="0007033D"/>
    <w:rsid w:val="000825F7"/>
    <w:rsid w:val="001C362B"/>
    <w:rsid w:val="007B7D49"/>
    <w:rsid w:val="00811DE0"/>
    <w:rsid w:val="00865D27"/>
    <w:rsid w:val="009B4335"/>
    <w:rsid w:val="00A77DF0"/>
    <w:rsid w:val="00BA3A3D"/>
    <w:rsid w:val="00EB33E0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033D"/>
    <w:rPr>
      <w:b/>
      <w:bCs/>
    </w:rPr>
  </w:style>
  <w:style w:type="character" w:styleId="a5">
    <w:name w:val="Hyperlink"/>
    <w:basedOn w:val="a0"/>
    <w:uiPriority w:val="99"/>
    <w:semiHidden/>
    <w:unhideWhenUsed/>
    <w:rsid w:val="0007033D"/>
    <w:rPr>
      <w:color w:val="0000FF"/>
      <w:u w:val="single"/>
    </w:rPr>
  </w:style>
  <w:style w:type="character" w:styleId="a6">
    <w:name w:val="Emphasis"/>
    <w:basedOn w:val="a0"/>
    <w:uiPriority w:val="20"/>
    <w:qFormat/>
    <w:rsid w:val="0007033D"/>
    <w:rPr>
      <w:i/>
      <w:iCs/>
    </w:rPr>
  </w:style>
  <w:style w:type="character" w:customStyle="1" w:styleId="apple-converted-space">
    <w:name w:val="apple-converted-space"/>
    <w:basedOn w:val="a0"/>
    <w:rsid w:val="0007033D"/>
  </w:style>
  <w:style w:type="paragraph" w:styleId="a7">
    <w:name w:val="header"/>
    <w:basedOn w:val="a"/>
    <w:link w:val="a8"/>
    <w:uiPriority w:val="99"/>
    <w:unhideWhenUsed/>
    <w:rsid w:val="00FD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7003"/>
  </w:style>
  <w:style w:type="paragraph" w:styleId="a9">
    <w:name w:val="footer"/>
    <w:basedOn w:val="a"/>
    <w:link w:val="aa"/>
    <w:uiPriority w:val="99"/>
    <w:unhideWhenUsed/>
    <w:rsid w:val="00FD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003"/>
  </w:style>
  <w:style w:type="paragraph" w:styleId="ab">
    <w:name w:val="Balloon Text"/>
    <w:basedOn w:val="a"/>
    <w:link w:val="ac"/>
    <w:uiPriority w:val="99"/>
    <w:semiHidden/>
    <w:unhideWhenUsed/>
    <w:rsid w:val="00FD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C395-F6B8-4515-890D-E8FF3D2C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2786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2015-11-09T08:26:00Z</cp:lastPrinted>
  <dcterms:created xsi:type="dcterms:W3CDTF">2015-09-07T06:54:00Z</dcterms:created>
  <dcterms:modified xsi:type="dcterms:W3CDTF">2015-11-12T20:29:00Z</dcterms:modified>
</cp:coreProperties>
</file>